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20655" w14:textId="77777777" w:rsidR="008D241C" w:rsidRDefault="008D241C" w:rsidP="00F41521">
      <w:pPr>
        <w:rPr>
          <w:rFonts w:ascii="Cambria" w:hAnsi="Cambria"/>
          <w:sz w:val="22"/>
          <w:szCs w:val="22"/>
          <w:lang w:val="hr-HR"/>
        </w:rPr>
      </w:pPr>
    </w:p>
    <w:p w14:paraId="18BD36F1" w14:textId="5AD9D01E" w:rsidR="00111CB4" w:rsidRPr="00F41521" w:rsidRDefault="00F41521" w:rsidP="00F41521">
      <w:pPr>
        <w:rPr>
          <w:rFonts w:ascii="Cambria" w:hAnsi="Cambria" w:cs="Arial"/>
          <w:bCs/>
          <w:sz w:val="22"/>
          <w:szCs w:val="22"/>
          <w:lang w:val="hr-HR"/>
        </w:rPr>
      </w:pPr>
      <w:r w:rsidRPr="00F41521">
        <w:rPr>
          <w:rFonts w:ascii="Cambria" w:hAnsi="Cambria" w:cs="Arial"/>
          <w:bCs/>
          <w:sz w:val="22"/>
          <w:szCs w:val="22"/>
          <w:lang w:val="hr-HR"/>
        </w:rPr>
        <w:t>U Poreču, 13.05.2022.</w:t>
      </w:r>
    </w:p>
    <w:p w14:paraId="04171573" w14:textId="049E7DF9" w:rsidR="00F41521" w:rsidRDefault="00F41521" w:rsidP="00F41521">
      <w:pPr>
        <w:rPr>
          <w:rFonts w:ascii="Cambria" w:hAnsi="Cambria" w:cs="Arial"/>
          <w:b/>
          <w:sz w:val="22"/>
          <w:szCs w:val="22"/>
          <w:lang w:val="hr-HR"/>
        </w:rPr>
      </w:pPr>
    </w:p>
    <w:p w14:paraId="148F1CF4" w14:textId="77777777" w:rsidR="00F41521" w:rsidRPr="003151A2" w:rsidRDefault="00F41521" w:rsidP="00F41521">
      <w:pPr>
        <w:jc w:val="right"/>
        <w:rPr>
          <w:rFonts w:ascii="Cambria" w:hAnsi="Cambria"/>
          <w:b/>
          <w:sz w:val="22"/>
          <w:szCs w:val="22"/>
          <w:lang w:val="hr-HR"/>
        </w:rPr>
      </w:pPr>
      <w:r w:rsidRPr="00367259">
        <w:rPr>
          <w:lang w:val="it-IT"/>
        </w:rPr>
        <w:tab/>
      </w:r>
    </w:p>
    <w:p w14:paraId="515677AF" w14:textId="77777777" w:rsidR="00F41521" w:rsidRPr="003151A2" w:rsidRDefault="00F41521" w:rsidP="00F41521">
      <w:pPr>
        <w:jc w:val="right"/>
        <w:rPr>
          <w:rFonts w:ascii="Cambria" w:hAnsi="Cambria"/>
          <w:b/>
          <w:sz w:val="22"/>
          <w:szCs w:val="22"/>
          <w:lang w:val="hr-HR"/>
        </w:rPr>
      </w:pPr>
      <w:r w:rsidRPr="003151A2">
        <w:rPr>
          <w:rFonts w:ascii="Cambria" w:hAnsi="Cambria"/>
          <w:b/>
          <w:sz w:val="22"/>
          <w:szCs w:val="22"/>
          <w:lang w:val="hr-HR"/>
        </w:rPr>
        <w:t>-PRIOPĆENJE ZA MEDIJE</w:t>
      </w:r>
    </w:p>
    <w:p w14:paraId="7D3A5381" w14:textId="77777777" w:rsidR="00F41521" w:rsidRDefault="00F41521" w:rsidP="00F41521">
      <w:pPr>
        <w:tabs>
          <w:tab w:val="left" w:pos="1092"/>
        </w:tabs>
        <w:rPr>
          <w:rFonts w:ascii="Franklin Gothic Book" w:hAnsi="Franklin Gothic Book"/>
          <w:sz w:val="22"/>
          <w:szCs w:val="22"/>
          <w:lang w:val="hr-HR"/>
        </w:rPr>
      </w:pPr>
    </w:p>
    <w:p w14:paraId="4F3CA133" w14:textId="6401021C" w:rsidR="00F41521" w:rsidRPr="00367259" w:rsidRDefault="00F41521" w:rsidP="00F41521">
      <w:pPr>
        <w:tabs>
          <w:tab w:val="left" w:pos="5625"/>
        </w:tabs>
        <w:rPr>
          <w:lang w:val="it-IT"/>
        </w:rPr>
      </w:pPr>
    </w:p>
    <w:p w14:paraId="4DE1C6AF" w14:textId="1C77557E" w:rsidR="00F41521" w:rsidRPr="00367259" w:rsidRDefault="00F41521" w:rsidP="00F41521">
      <w:pPr>
        <w:spacing w:before="100" w:beforeAutospacing="1" w:after="100" w:afterAutospacing="1"/>
        <w:ind w:firstLine="708"/>
        <w:jc w:val="center"/>
        <w:rPr>
          <w:rFonts w:ascii="Cambria" w:hAnsi="Cambria"/>
          <w:color w:val="2E74B5" w:themeColor="accent5" w:themeShade="BF"/>
          <w:sz w:val="32"/>
          <w:szCs w:val="32"/>
          <w:lang w:val="it-IT" w:eastAsia="hr-HR"/>
        </w:rPr>
      </w:pPr>
      <w:r w:rsidRPr="00367259">
        <w:rPr>
          <w:rFonts w:ascii="Cambria" w:hAnsi="Cambria"/>
          <w:b/>
          <w:bCs/>
          <w:color w:val="2E74B5" w:themeColor="accent5" w:themeShade="BF"/>
          <w:sz w:val="32"/>
          <w:szCs w:val="32"/>
          <w:lang w:val="it-IT"/>
        </w:rPr>
        <w:t>POREČ PREDSTAVIO TURISTIČKU I ENO GASTRO PONUDU U PRAGU</w:t>
      </w:r>
    </w:p>
    <w:p w14:paraId="15BACB2F" w14:textId="2AB3C4F1" w:rsidR="00F41521" w:rsidRPr="00367259" w:rsidRDefault="00F41521" w:rsidP="00F41521">
      <w:pPr>
        <w:tabs>
          <w:tab w:val="left" w:pos="5625"/>
        </w:tabs>
        <w:rPr>
          <w:lang w:val="it-IT"/>
        </w:rPr>
      </w:pPr>
    </w:p>
    <w:p w14:paraId="4D970B8B" w14:textId="36A2C3F7" w:rsidR="00F41521" w:rsidRPr="00367259" w:rsidRDefault="00F41521" w:rsidP="00F41521">
      <w:pPr>
        <w:tabs>
          <w:tab w:val="left" w:pos="5625"/>
        </w:tabs>
        <w:rPr>
          <w:lang w:val="it-IT"/>
        </w:rPr>
      </w:pPr>
    </w:p>
    <w:p w14:paraId="4BC16887" w14:textId="1D73D03A" w:rsidR="00F41521" w:rsidRPr="00367259" w:rsidRDefault="00F41521" w:rsidP="00F41521">
      <w:pPr>
        <w:tabs>
          <w:tab w:val="left" w:pos="5625"/>
        </w:tabs>
        <w:jc w:val="both"/>
        <w:rPr>
          <w:rFonts w:ascii="Cambria" w:hAnsi="Cambria"/>
          <w:szCs w:val="24"/>
          <w:lang w:val="hr-HR"/>
        </w:rPr>
      </w:pPr>
      <w:r w:rsidRPr="00367259">
        <w:rPr>
          <w:rFonts w:ascii="Cambria" w:hAnsi="Cambria"/>
          <w:szCs w:val="24"/>
          <w:lang w:val="hr-HR"/>
        </w:rPr>
        <w:t>Poreč i njegova turistička i eno-gastro ponuda bili su u središtu svečanosti održane jučer u Pragu, u vili Pelè u centru grada, održanoj u organizaciji s tamošnjim Veleposlanstvom Republike Hrvatske, uredom Hrvatskom turističke zajednice i prijateljskim gradom Pragom 6. Ovaj okrug glavnog češkog grada i Grad Poreč-Parenzo potpisali su sporazum o prijateljstvu prije točno deset godina, te redovito njeguju poslovne, kulturne i društvene odnose, a prilika da se Poreč predstavi na ovoj svečanosti dodatna je kockica u plodnoj međusobnoj suradnji.</w:t>
      </w:r>
    </w:p>
    <w:p w14:paraId="7F0801A8" w14:textId="77777777" w:rsidR="00F41521" w:rsidRPr="00367259" w:rsidRDefault="00F41521" w:rsidP="00F41521">
      <w:pPr>
        <w:tabs>
          <w:tab w:val="left" w:pos="5625"/>
        </w:tabs>
        <w:jc w:val="both"/>
        <w:rPr>
          <w:rFonts w:ascii="Cambria" w:hAnsi="Cambria"/>
          <w:szCs w:val="24"/>
          <w:lang w:val="hr-HR"/>
        </w:rPr>
      </w:pPr>
    </w:p>
    <w:p w14:paraId="55D3DB15" w14:textId="713479E6" w:rsidR="00F41521" w:rsidRPr="00367259" w:rsidRDefault="00F41521" w:rsidP="00F41521">
      <w:pPr>
        <w:tabs>
          <w:tab w:val="left" w:pos="5625"/>
        </w:tabs>
        <w:jc w:val="both"/>
        <w:rPr>
          <w:rFonts w:ascii="Cambria" w:hAnsi="Cambria"/>
          <w:szCs w:val="24"/>
          <w:lang w:val="hr-HR"/>
        </w:rPr>
      </w:pPr>
      <w:r w:rsidRPr="00367259">
        <w:rPr>
          <w:rFonts w:ascii="Cambria" w:hAnsi="Cambria"/>
          <w:szCs w:val="24"/>
          <w:lang w:val="hr-HR"/>
        </w:rPr>
        <w:t xml:space="preserve">Ispred više od pedeset specijaliziranih novinara, predstavnika turističkih agencija i </w:t>
      </w:r>
      <w:proofErr w:type="spellStart"/>
      <w:r w:rsidRPr="00367259">
        <w:rPr>
          <w:rFonts w:ascii="Cambria" w:hAnsi="Cambria"/>
          <w:szCs w:val="24"/>
          <w:lang w:val="hr-HR"/>
        </w:rPr>
        <w:t>opinion</w:t>
      </w:r>
      <w:proofErr w:type="spellEnd"/>
      <w:r w:rsidRPr="00367259">
        <w:rPr>
          <w:rFonts w:ascii="Cambria" w:hAnsi="Cambria"/>
          <w:szCs w:val="24"/>
          <w:lang w:val="hr-HR"/>
        </w:rPr>
        <w:t xml:space="preserve"> </w:t>
      </w:r>
      <w:proofErr w:type="spellStart"/>
      <w:r w:rsidRPr="00367259">
        <w:rPr>
          <w:rFonts w:ascii="Cambria" w:hAnsi="Cambria"/>
          <w:szCs w:val="24"/>
          <w:lang w:val="hr-HR"/>
        </w:rPr>
        <w:t>makera</w:t>
      </w:r>
      <w:proofErr w:type="spellEnd"/>
      <w:r w:rsidRPr="00367259">
        <w:rPr>
          <w:rFonts w:ascii="Cambria" w:hAnsi="Cambria"/>
          <w:szCs w:val="24"/>
          <w:lang w:val="hr-HR"/>
        </w:rPr>
        <w:t xml:space="preserve"> Grad Poreč -Parenzo i Turistička zajednica grada Poreča predstavili dio onoga što nude turistima i posjetiteljima, ali i poduzetnicima.</w:t>
      </w:r>
    </w:p>
    <w:p w14:paraId="05354DBE" w14:textId="77777777" w:rsidR="00F41521" w:rsidRPr="00367259" w:rsidRDefault="00F41521" w:rsidP="00F41521">
      <w:pPr>
        <w:tabs>
          <w:tab w:val="left" w:pos="5625"/>
        </w:tabs>
        <w:jc w:val="both"/>
        <w:rPr>
          <w:rFonts w:ascii="Cambria" w:hAnsi="Cambria"/>
          <w:szCs w:val="24"/>
          <w:lang w:val="hr-HR"/>
        </w:rPr>
      </w:pPr>
    </w:p>
    <w:p w14:paraId="3B889EE1" w14:textId="76F3CC54" w:rsidR="00F41521" w:rsidRPr="00367259" w:rsidRDefault="00F41521" w:rsidP="00F41521">
      <w:pPr>
        <w:tabs>
          <w:tab w:val="left" w:pos="5625"/>
        </w:tabs>
        <w:jc w:val="both"/>
        <w:rPr>
          <w:rFonts w:ascii="Cambria" w:hAnsi="Cambria"/>
          <w:szCs w:val="24"/>
          <w:lang w:val="hr-HR"/>
        </w:rPr>
      </w:pPr>
      <w:r w:rsidRPr="00367259">
        <w:rPr>
          <w:rFonts w:ascii="Cambria" w:hAnsi="Cambria"/>
          <w:szCs w:val="24"/>
          <w:lang w:val="hr-HR"/>
        </w:rPr>
        <w:t xml:space="preserve">Dobrodošlicu uzvanicima zaželjeli su veleposlanica Republike Hrvatske u Češkoj Nj. E. Ljiljana </w:t>
      </w:r>
      <w:proofErr w:type="spellStart"/>
      <w:r w:rsidRPr="00367259">
        <w:rPr>
          <w:rFonts w:ascii="Cambria" w:hAnsi="Cambria"/>
          <w:szCs w:val="24"/>
          <w:lang w:val="hr-HR"/>
        </w:rPr>
        <w:t>Pancirov</w:t>
      </w:r>
      <w:proofErr w:type="spellEnd"/>
      <w:r w:rsidRPr="00367259">
        <w:rPr>
          <w:rFonts w:ascii="Cambria" w:hAnsi="Cambria"/>
          <w:szCs w:val="24"/>
          <w:lang w:val="hr-HR"/>
        </w:rPr>
        <w:t xml:space="preserve">, zamjenik gradonačelnika Poreča </w:t>
      </w:r>
      <w:proofErr w:type="spellStart"/>
      <w:r w:rsidRPr="00367259">
        <w:rPr>
          <w:rFonts w:ascii="Cambria" w:hAnsi="Cambria"/>
          <w:szCs w:val="24"/>
          <w:lang w:val="hr-HR"/>
        </w:rPr>
        <w:t>Elio</w:t>
      </w:r>
      <w:proofErr w:type="spellEnd"/>
      <w:r w:rsidRPr="00367259">
        <w:rPr>
          <w:rFonts w:ascii="Cambria" w:hAnsi="Cambria"/>
          <w:szCs w:val="24"/>
          <w:lang w:val="hr-HR"/>
        </w:rPr>
        <w:t xml:space="preserve"> Štifanić, dok su direktor porečkog TZ-a Nenad Velenik i pročelnica gradskog Upravnog odjela za gospodarstvo i EU fondove i direktorica Poduzetničkog inkubatora Poreč Morena </w:t>
      </w:r>
      <w:proofErr w:type="spellStart"/>
      <w:r w:rsidRPr="00367259">
        <w:rPr>
          <w:rFonts w:ascii="Cambria" w:hAnsi="Cambria"/>
          <w:szCs w:val="24"/>
          <w:lang w:val="hr-HR"/>
        </w:rPr>
        <w:t>Mičetić</w:t>
      </w:r>
      <w:proofErr w:type="spellEnd"/>
      <w:r w:rsidRPr="00367259">
        <w:rPr>
          <w:rFonts w:ascii="Cambria" w:hAnsi="Cambria"/>
          <w:szCs w:val="24"/>
          <w:lang w:val="hr-HR"/>
        </w:rPr>
        <w:t xml:space="preserve"> Fabić predstavili turistički i gospodarski potencijal Poreča. Za predstavljanje eno i </w:t>
      </w:r>
      <w:proofErr w:type="spellStart"/>
      <w:r w:rsidRPr="00367259">
        <w:rPr>
          <w:rFonts w:ascii="Cambria" w:hAnsi="Cambria"/>
          <w:szCs w:val="24"/>
          <w:lang w:val="hr-HR"/>
        </w:rPr>
        <w:t>gasrto</w:t>
      </w:r>
      <w:proofErr w:type="spellEnd"/>
      <w:r w:rsidRPr="00367259">
        <w:rPr>
          <w:rFonts w:ascii="Cambria" w:hAnsi="Cambria"/>
          <w:szCs w:val="24"/>
          <w:lang w:val="hr-HR"/>
        </w:rPr>
        <w:t xml:space="preserve"> ponude bio je zadužen stručni učitelj kuharstva Stanislav Poropat, uz suradnju restorana </w:t>
      </w:r>
      <w:proofErr w:type="spellStart"/>
      <w:r w:rsidRPr="00367259">
        <w:rPr>
          <w:rFonts w:ascii="Cambria" w:hAnsi="Cambria"/>
          <w:szCs w:val="24"/>
          <w:lang w:val="hr-HR"/>
        </w:rPr>
        <w:t>Chorvatsky</w:t>
      </w:r>
      <w:proofErr w:type="spellEnd"/>
      <w:r w:rsidRPr="00367259">
        <w:rPr>
          <w:rFonts w:ascii="Cambria" w:hAnsi="Cambria"/>
          <w:szCs w:val="24"/>
          <w:lang w:val="hr-HR"/>
        </w:rPr>
        <w:t xml:space="preserve"> </w:t>
      </w:r>
      <w:proofErr w:type="spellStart"/>
      <w:r w:rsidRPr="00367259">
        <w:rPr>
          <w:rFonts w:ascii="Cambria" w:hAnsi="Cambria"/>
          <w:szCs w:val="24"/>
          <w:lang w:val="hr-HR"/>
        </w:rPr>
        <w:t>Mlyn</w:t>
      </w:r>
      <w:proofErr w:type="spellEnd"/>
      <w:r w:rsidRPr="00367259">
        <w:rPr>
          <w:rFonts w:ascii="Cambria" w:hAnsi="Cambria"/>
          <w:szCs w:val="24"/>
          <w:lang w:val="hr-HR"/>
        </w:rPr>
        <w:t xml:space="preserve"> iz Praga. </w:t>
      </w:r>
    </w:p>
    <w:p w14:paraId="01F2A157" w14:textId="77777777" w:rsidR="00F41521" w:rsidRPr="00367259" w:rsidRDefault="00F41521" w:rsidP="00F41521">
      <w:pPr>
        <w:tabs>
          <w:tab w:val="left" w:pos="5625"/>
        </w:tabs>
        <w:jc w:val="both"/>
        <w:rPr>
          <w:rFonts w:ascii="Cambria" w:hAnsi="Cambria"/>
          <w:szCs w:val="24"/>
          <w:lang w:val="hr-HR"/>
        </w:rPr>
      </w:pPr>
    </w:p>
    <w:p w14:paraId="0343E6F2" w14:textId="77777777" w:rsidR="00F41521" w:rsidRPr="00367259" w:rsidRDefault="00F41521" w:rsidP="00F41521">
      <w:pPr>
        <w:tabs>
          <w:tab w:val="left" w:pos="5625"/>
        </w:tabs>
        <w:jc w:val="both"/>
        <w:rPr>
          <w:rFonts w:ascii="Cambria" w:hAnsi="Cambria"/>
          <w:szCs w:val="24"/>
          <w:lang w:val="hr-HR"/>
        </w:rPr>
      </w:pPr>
      <w:r w:rsidRPr="00367259">
        <w:rPr>
          <w:rFonts w:ascii="Cambria" w:hAnsi="Cambria"/>
          <w:szCs w:val="24"/>
          <w:lang w:val="hr-HR"/>
        </w:rPr>
        <w:t xml:space="preserve">Veleposlanica </w:t>
      </w:r>
      <w:proofErr w:type="spellStart"/>
      <w:r w:rsidRPr="00367259">
        <w:rPr>
          <w:rFonts w:ascii="Cambria" w:hAnsi="Cambria"/>
          <w:szCs w:val="24"/>
          <w:lang w:val="hr-HR"/>
        </w:rPr>
        <w:t>Pancirov</w:t>
      </w:r>
      <w:proofErr w:type="spellEnd"/>
      <w:r w:rsidRPr="00367259">
        <w:rPr>
          <w:rFonts w:ascii="Cambria" w:hAnsi="Cambria"/>
          <w:szCs w:val="24"/>
          <w:lang w:val="hr-HR"/>
        </w:rPr>
        <w:t xml:space="preserve"> podsjetila je kako je suradnja između Češke i Hrvatske na turističkom planu počela još krajem 19. stoljeća kada su prvi češki turisti došli na Jadran, te dodala kako vjeruje da će se dobra turistička suradnja između ove dvije zemlje nastaviti i u ovoj godini. </w:t>
      </w:r>
    </w:p>
    <w:p w14:paraId="5EFF9725" w14:textId="54242C98" w:rsidR="00F41521" w:rsidRPr="00367259" w:rsidRDefault="00F41521" w:rsidP="00F41521">
      <w:pPr>
        <w:tabs>
          <w:tab w:val="left" w:pos="5625"/>
        </w:tabs>
        <w:jc w:val="both"/>
        <w:rPr>
          <w:rFonts w:ascii="Cambria" w:hAnsi="Cambria"/>
          <w:szCs w:val="24"/>
          <w:lang w:val="hr-HR"/>
        </w:rPr>
      </w:pPr>
      <w:r w:rsidRPr="00367259">
        <w:rPr>
          <w:rFonts w:ascii="Cambria" w:hAnsi="Cambria"/>
          <w:szCs w:val="24"/>
          <w:lang w:val="hr-HR"/>
        </w:rPr>
        <w:t xml:space="preserve">-Očekujem da će broj turista, biti čak i veći nego lani, a prošle godine bilježili smo oko 800 tisuća čeških turista u Hrvatskoj. Tu govorimo o visokokvalitetnim turistima koji dolaze jahtama, borave u hotelima s pet zvjezdica i svima ostalima koji odluče provesti praznike u Hrvatskoj. Budući da je lani to bilo vrijeme nakon pandemije i između pandemije možemo biti i više nego zadovoljni, to je bilo iznad naših očekivanja, a ova godina, koja je s obzirom na situaciju u Europi limitirala neka tržišta, najavljuje da će </w:t>
      </w:r>
      <w:r w:rsidRPr="00367259">
        <w:rPr>
          <w:rFonts w:ascii="Cambria" w:hAnsi="Cambria"/>
          <w:szCs w:val="24"/>
          <w:lang w:val="hr-HR"/>
        </w:rPr>
        <w:lastRenderedPageBreak/>
        <w:t xml:space="preserve">Hrvatska će biti još više primamljiva, jer je destinacija dostižna automobilom, a imamo i noćne vlakove koji su prije nekoliko godina postali novina u Europi. Naravno tu su i direktne avio veze sa dalmatinskim i ostalim primorskim gradovima. Mislim da nema lažnog optimizma i da će Česi ponovno pokazati da im je Hrvatska izuzetno kvalitetan i dobar odabir za odmor, rekla je </w:t>
      </w:r>
      <w:proofErr w:type="spellStart"/>
      <w:r w:rsidRPr="00367259">
        <w:rPr>
          <w:rFonts w:ascii="Cambria" w:hAnsi="Cambria"/>
          <w:szCs w:val="24"/>
          <w:lang w:val="hr-HR"/>
        </w:rPr>
        <w:t>Pancirov</w:t>
      </w:r>
      <w:proofErr w:type="spellEnd"/>
      <w:r w:rsidRPr="00367259">
        <w:rPr>
          <w:rFonts w:ascii="Cambria" w:hAnsi="Cambria"/>
          <w:szCs w:val="24"/>
          <w:lang w:val="hr-HR"/>
        </w:rPr>
        <w:t xml:space="preserve">. </w:t>
      </w:r>
    </w:p>
    <w:p w14:paraId="0ACFA096" w14:textId="77777777" w:rsidR="00F41521" w:rsidRPr="00367259" w:rsidRDefault="00F41521" w:rsidP="00F41521">
      <w:pPr>
        <w:tabs>
          <w:tab w:val="left" w:pos="5625"/>
        </w:tabs>
        <w:jc w:val="both"/>
        <w:rPr>
          <w:rFonts w:ascii="Cambria" w:hAnsi="Cambria"/>
          <w:szCs w:val="24"/>
          <w:lang w:val="hr-HR"/>
        </w:rPr>
      </w:pPr>
    </w:p>
    <w:p w14:paraId="0E56605B" w14:textId="61F2123F" w:rsidR="00F41521" w:rsidRPr="00367259" w:rsidRDefault="00F41521" w:rsidP="00F41521">
      <w:pPr>
        <w:tabs>
          <w:tab w:val="left" w:pos="5625"/>
        </w:tabs>
        <w:jc w:val="both"/>
        <w:rPr>
          <w:rFonts w:ascii="Cambria" w:hAnsi="Cambria"/>
          <w:szCs w:val="24"/>
          <w:lang w:val="hr-HR"/>
        </w:rPr>
      </w:pPr>
      <w:r w:rsidRPr="00367259">
        <w:rPr>
          <w:rFonts w:ascii="Cambria" w:hAnsi="Cambria"/>
          <w:szCs w:val="24"/>
          <w:lang w:val="hr-HR"/>
        </w:rPr>
        <w:t>-Ovo je plod suradnje s prijateljima iz Praga 6 s kojim smo zbratimljeni, Česi se vraćaju na svjetsku putničku pozornicu i samim time što je u posljednje tri godine to naše peto emitivno tržište u destinaciji što nije nikada u povijesti nije bilo tako. Vraćaju se sa velikim brojkama i nadam se da smo ovom prezentacijom potaknuli da još više razmišljaju o Poreču kao mogućoj destinaciji za boravak, rekao je direktor TZ-a Poreč Nenad Velenik.</w:t>
      </w:r>
    </w:p>
    <w:p w14:paraId="1EB2DF71" w14:textId="77777777" w:rsidR="006F23C1" w:rsidRPr="00367259" w:rsidRDefault="006F23C1" w:rsidP="00F41521">
      <w:pPr>
        <w:tabs>
          <w:tab w:val="left" w:pos="5625"/>
        </w:tabs>
        <w:jc w:val="both"/>
        <w:rPr>
          <w:rFonts w:ascii="Cambria" w:hAnsi="Cambria"/>
          <w:szCs w:val="24"/>
          <w:lang w:val="hr-HR"/>
        </w:rPr>
      </w:pPr>
    </w:p>
    <w:p w14:paraId="22BB3B7B" w14:textId="77777777" w:rsidR="00F41521" w:rsidRPr="00367259" w:rsidRDefault="00F41521" w:rsidP="00F41521">
      <w:pPr>
        <w:tabs>
          <w:tab w:val="left" w:pos="5625"/>
        </w:tabs>
        <w:jc w:val="both"/>
        <w:rPr>
          <w:rFonts w:ascii="Cambria" w:hAnsi="Cambria"/>
          <w:szCs w:val="24"/>
          <w:lang w:val="hr-HR"/>
        </w:rPr>
      </w:pPr>
      <w:r w:rsidRPr="00367259">
        <w:rPr>
          <w:rFonts w:ascii="Cambria" w:hAnsi="Cambria"/>
          <w:szCs w:val="24"/>
          <w:lang w:val="hr-HR"/>
        </w:rPr>
        <w:t xml:space="preserve">Podršku gostima dao je i zamjenik gradonačelnika Praga 6 </w:t>
      </w:r>
      <w:proofErr w:type="spellStart"/>
      <w:r w:rsidRPr="00367259">
        <w:rPr>
          <w:rFonts w:ascii="Cambria" w:hAnsi="Cambria"/>
          <w:szCs w:val="24"/>
          <w:lang w:val="hr-HR"/>
        </w:rPr>
        <w:t>Jaromir</w:t>
      </w:r>
      <w:proofErr w:type="spellEnd"/>
      <w:r w:rsidRPr="00367259">
        <w:rPr>
          <w:rFonts w:ascii="Cambria" w:hAnsi="Cambria"/>
          <w:szCs w:val="24"/>
          <w:lang w:val="hr-HR"/>
        </w:rPr>
        <w:t xml:space="preserve"> </w:t>
      </w:r>
      <w:proofErr w:type="spellStart"/>
      <w:r w:rsidRPr="00367259">
        <w:rPr>
          <w:rFonts w:ascii="Cambria" w:hAnsi="Cambria"/>
          <w:szCs w:val="24"/>
          <w:lang w:val="hr-HR"/>
        </w:rPr>
        <w:t>Vaculik</w:t>
      </w:r>
      <w:proofErr w:type="spellEnd"/>
      <w:r w:rsidRPr="00367259">
        <w:rPr>
          <w:rFonts w:ascii="Cambria" w:hAnsi="Cambria"/>
          <w:szCs w:val="24"/>
          <w:lang w:val="hr-HR"/>
        </w:rPr>
        <w:t>, koji je istaknuo dobru i aktivnu deset godišnju suradnju između ova dva grada, te dodao kako je i sam porečki turist, istaknuvši izuzetno pozitivne komentare nakon prezentacije.</w:t>
      </w:r>
    </w:p>
    <w:p w14:paraId="03E5AEE9" w14:textId="77777777" w:rsidR="00F41521" w:rsidRPr="00367259" w:rsidRDefault="00F41521" w:rsidP="00F41521">
      <w:pPr>
        <w:tabs>
          <w:tab w:val="left" w:pos="5625"/>
        </w:tabs>
        <w:jc w:val="both"/>
        <w:rPr>
          <w:rFonts w:ascii="Cambria" w:hAnsi="Cambria"/>
          <w:szCs w:val="24"/>
          <w:lang w:val="hr-HR"/>
        </w:rPr>
      </w:pPr>
      <w:r w:rsidRPr="00367259">
        <w:rPr>
          <w:rFonts w:ascii="Cambria" w:hAnsi="Cambria"/>
          <w:szCs w:val="24"/>
          <w:lang w:val="hr-HR"/>
        </w:rPr>
        <w:t xml:space="preserve">Uz promotivne </w:t>
      </w:r>
      <w:proofErr w:type="spellStart"/>
      <w:r w:rsidRPr="00367259">
        <w:rPr>
          <w:rFonts w:ascii="Cambria" w:hAnsi="Cambria"/>
          <w:szCs w:val="24"/>
          <w:lang w:val="hr-HR"/>
        </w:rPr>
        <w:t>image</w:t>
      </w:r>
      <w:proofErr w:type="spellEnd"/>
      <w:r w:rsidRPr="00367259">
        <w:rPr>
          <w:rFonts w:ascii="Cambria" w:hAnsi="Cambria"/>
          <w:szCs w:val="24"/>
          <w:lang w:val="hr-HR"/>
        </w:rPr>
        <w:t xml:space="preserve"> kataloge i tiskane materijale Poreč se uzvanicima predstavio i video uradcima i promo materijalima, a u gastro ponudi našli su se najbolje istarske delicije - od pršuta, sira, vina, bakalara do pašte i tartufa.  </w:t>
      </w:r>
    </w:p>
    <w:p w14:paraId="1D44A6DC" w14:textId="77777777" w:rsidR="00F41521" w:rsidRPr="00367259" w:rsidRDefault="00F41521" w:rsidP="00F41521">
      <w:pPr>
        <w:tabs>
          <w:tab w:val="left" w:pos="5625"/>
        </w:tabs>
        <w:jc w:val="both"/>
        <w:rPr>
          <w:rFonts w:ascii="Cambria" w:hAnsi="Cambria"/>
          <w:szCs w:val="24"/>
          <w:lang w:val="hr-HR"/>
        </w:rPr>
      </w:pPr>
    </w:p>
    <w:sectPr w:rsidR="00F41521" w:rsidRPr="00367259" w:rsidSect="007B5A8B">
      <w:headerReference w:type="default" r:id="rId6"/>
      <w:footerReference w:type="even" r:id="rId7"/>
      <w:footerReference w:type="default" r:id="rId8"/>
      <w:headerReference w:type="first" r:id="rId9"/>
      <w:footerReference w:type="first" r:id="rId10"/>
      <w:pgSz w:w="11900" w:h="16840"/>
      <w:pgMar w:top="2127" w:right="1418" w:bottom="1702" w:left="1701"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E1B2E" w14:textId="77777777" w:rsidR="00000000" w:rsidRDefault="008D241C">
      <w:r>
        <w:separator/>
      </w:r>
    </w:p>
  </w:endnote>
  <w:endnote w:type="continuationSeparator" w:id="0">
    <w:p w14:paraId="2D40C7C2" w14:textId="77777777" w:rsidR="00000000" w:rsidRDefault="008D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D904" w14:textId="122ACB16" w:rsidR="00FE3D16" w:rsidRPr="007B5A8B" w:rsidRDefault="00F41521" w:rsidP="00FD3EBC">
    <w:pPr>
      <w:pStyle w:val="Podnoje"/>
      <w:ind w:left="-1701"/>
      <w:rPr>
        <w:lang w:val="hr-HR"/>
      </w:rPr>
    </w:pPr>
    <w:r>
      <w:rPr>
        <w:noProof/>
      </w:rPr>
      <w:drawing>
        <wp:inline distT="0" distB="0" distL="0" distR="0" wp14:anchorId="03200BC8" wp14:editId="2CD8BF2C">
          <wp:extent cx="5575935" cy="1069340"/>
          <wp:effectExtent l="0" t="0" r="571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935" cy="10693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828" w14:textId="77777777" w:rsidR="00FE3D16" w:rsidRPr="007B5A8B" w:rsidRDefault="008D241C" w:rsidP="00FD3EBC">
    <w:pPr>
      <w:pStyle w:val="Podnoje"/>
      <w:ind w:left="-1701"/>
      <w:rPr>
        <w:lang w:val="hr-H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CB7B" w14:textId="0C49AD86" w:rsidR="00FE3D16" w:rsidRPr="00215E6C" w:rsidRDefault="008D241C" w:rsidP="00FD3EBC">
    <w:pPr>
      <w:pStyle w:val="Podnoje"/>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471C5" w14:textId="77777777" w:rsidR="00000000" w:rsidRDefault="008D241C">
      <w:r>
        <w:separator/>
      </w:r>
    </w:p>
  </w:footnote>
  <w:footnote w:type="continuationSeparator" w:id="0">
    <w:p w14:paraId="062655A7" w14:textId="77777777" w:rsidR="00000000" w:rsidRDefault="008D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CFE8" w14:textId="77777777" w:rsidR="00FE3D16" w:rsidRDefault="008D241C" w:rsidP="00FD3EBC">
    <w:pPr>
      <w:pStyle w:val="Zaglavlje"/>
      <w:ind w:left="-170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B8F4" w14:textId="66F6AB61" w:rsidR="00FE3D16" w:rsidRDefault="00F41521" w:rsidP="00FD3EBC">
    <w:pPr>
      <w:pStyle w:val="Zaglavlje"/>
      <w:ind w:left="-1701"/>
    </w:pPr>
    <w:r w:rsidRPr="004834FD">
      <w:rPr>
        <w:noProof/>
      </w:rPr>
      <w:drawing>
        <wp:inline distT="0" distB="0" distL="0" distR="0" wp14:anchorId="7F70B47F" wp14:editId="1E02A813">
          <wp:extent cx="2238375" cy="1895475"/>
          <wp:effectExtent l="0" t="0" r="9525" b="9525"/>
          <wp:docPr id="2" name="Slika 2" descr=":jpgs:memo_header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s:memo_header_05.jpg"/>
                  <pic:cNvPicPr>
                    <a:picLocks noChangeAspect="1" noChangeArrowheads="1"/>
                  </pic:cNvPicPr>
                </pic:nvPicPr>
                <pic:blipFill>
                  <a:blip r:embed="rId1">
                    <a:extLst>
                      <a:ext uri="{28A0092B-C50C-407E-A947-70E740481C1C}">
                        <a14:useLocalDpi xmlns:a14="http://schemas.microsoft.com/office/drawing/2010/main" val="0"/>
                      </a:ext>
                    </a:extLst>
                  </a:blip>
                  <a:srcRect b="24702"/>
                  <a:stretch>
                    <a:fillRect/>
                  </a:stretch>
                </pic:blipFill>
                <pic:spPr bwMode="auto">
                  <a:xfrm>
                    <a:off x="0" y="0"/>
                    <a:ext cx="2238375" cy="1895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521"/>
    <w:rsid w:val="00111CB4"/>
    <w:rsid w:val="00367259"/>
    <w:rsid w:val="006F23C1"/>
    <w:rsid w:val="008D241C"/>
    <w:rsid w:val="00F415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B3DC"/>
  <w15:chartTrackingRefBased/>
  <w15:docId w15:val="{55436637-2ED1-4808-B172-B82CA296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521"/>
    <w:pPr>
      <w:spacing w:after="0" w:line="240" w:lineRule="auto"/>
    </w:pPr>
    <w:rPr>
      <w:rFonts w:ascii="Times New Roman" w:eastAsia="Times New Roman" w:hAnsi="Times New Roman" w:cs="Times New Roman"/>
      <w:sz w:val="24"/>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F41521"/>
    <w:pPr>
      <w:tabs>
        <w:tab w:val="center" w:pos="4320"/>
        <w:tab w:val="right" w:pos="8640"/>
      </w:tabs>
    </w:pPr>
    <w:rPr>
      <w:rFonts w:ascii="Cambria" w:eastAsia="Cambria" w:hAnsi="Cambria"/>
      <w:szCs w:val="24"/>
    </w:rPr>
  </w:style>
  <w:style w:type="character" w:customStyle="1" w:styleId="ZaglavljeChar">
    <w:name w:val="Zaglavlje Char"/>
    <w:basedOn w:val="Zadanifontodlomka"/>
    <w:link w:val="Zaglavlje"/>
    <w:rsid w:val="00F41521"/>
    <w:rPr>
      <w:rFonts w:ascii="Cambria" w:eastAsia="Cambria" w:hAnsi="Cambria" w:cs="Times New Roman"/>
      <w:sz w:val="24"/>
      <w:szCs w:val="24"/>
      <w:lang w:val="en-US"/>
    </w:rPr>
  </w:style>
  <w:style w:type="paragraph" w:styleId="Podnoje">
    <w:name w:val="footer"/>
    <w:basedOn w:val="Normal"/>
    <w:link w:val="PodnojeChar"/>
    <w:uiPriority w:val="99"/>
    <w:semiHidden/>
    <w:unhideWhenUsed/>
    <w:rsid w:val="00F41521"/>
    <w:pPr>
      <w:tabs>
        <w:tab w:val="center" w:pos="4320"/>
        <w:tab w:val="right" w:pos="8640"/>
      </w:tabs>
    </w:pPr>
    <w:rPr>
      <w:rFonts w:ascii="Cambria" w:eastAsia="Cambria" w:hAnsi="Cambria"/>
      <w:szCs w:val="24"/>
    </w:rPr>
  </w:style>
  <w:style w:type="character" w:customStyle="1" w:styleId="PodnojeChar">
    <w:name w:val="Podnožje Char"/>
    <w:basedOn w:val="Zadanifontodlomka"/>
    <w:link w:val="Podnoje"/>
    <w:uiPriority w:val="99"/>
    <w:semiHidden/>
    <w:rsid w:val="00F41521"/>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3023</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Pavlica</dc:creator>
  <cp:keywords/>
  <dc:description/>
  <cp:lastModifiedBy>Ivana Prekalj Martinčević</cp:lastModifiedBy>
  <cp:revision>3</cp:revision>
  <dcterms:created xsi:type="dcterms:W3CDTF">2022-05-16T11:43:00Z</dcterms:created>
  <dcterms:modified xsi:type="dcterms:W3CDTF">2022-05-16T11:44:00Z</dcterms:modified>
</cp:coreProperties>
</file>